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890"/>
        <w:gridCol w:w="5624"/>
        <w:gridCol w:w="958"/>
        <w:gridCol w:w="851"/>
      </w:tblGrid>
      <w:tr w:rsidR="002E0776" w:rsidRPr="002E0776" w:rsidTr="003F0BF8">
        <w:trPr>
          <w:jc w:val="center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 w:rsidRPr="002E07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گامهای </w:t>
            </w:r>
            <w:r w:rsidRPr="002E0776">
              <w:rPr>
                <w:b/>
                <w:bCs/>
                <w:sz w:val="18"/>
                <w:szCs w:val="18"/>
              </w:rPr>
              <w:t>5S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E0776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E0776">
              <w:rPr>
                <w:rFonts w:hint="cs"/>
                <w:b/>
                <w:bCs/>
                <w:sz w:val="18"/>
                <w:szCs w:val="18"/>
                <w:rtl/>
              </w:rPr>
              <w:t>موارد ممیزی</w:t>
            </w:r>
          </w:p>
        </w:tc>
        <w:tc>
          <w:tcPr>
            <w:tcW w:w="5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E0776">
              <w:rPr>
                <w:rFonts w:hint="cs"/>
                <w:b/>
                <w:bCs/>
                <w:sz w:val="18"/>
                <w:szCs w:val="18"/>
                <w:rtl/>
              </w:rPr>
              <w:t xml:space="preserve">شرح موارد ممیزی 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E0776">
              <w:rPr>
                <w:rFonts w:hint="cs"/>
                <w:b/>
                <w:bCs/>
                <w:sz w:val="18"/>
                <w:szCs w:val="18"/>
                <w:rtl/>
              </w:rPr>
              <w:t>امتیاز موارد</w:t>
            </w:r>
          </w:p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E0776">
              <w:rPr>
                <w:rFonts w:hint="cs"/>
                <w:b/>
                <w:bCs/>
                <w:sz w:val="18"/>
                <w:szCs w:val="18"/>
                <w:rtl/>
              </w:rPr>
              <w:t xml:space="preserve"> (بین0 تا 4)  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E0776">
              <w:rPr>
                <w:rFonts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E0776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2E0776" w:rsidRPr="002E0776" w:rsidTr="003F0BF8">
        <w:trPr>
          <w:jc w:val="center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textDirection w:val="tbRl"/>
          </w:tcPr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2E0776">
              <w:rPr>
                <w:rFonts w:hint="cs"/>
                <w:b/>
                <w:bCs/>
                <w:szCs w:val="22"/>
                <w:rtl/>
                <w:lang w:bidi="fa-IR"/>
              </w:rPr>
              <w:t>تشخیص</w:t>
            </w:r>
          </w:p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2E0776">
              <w:rPr>
                <w:b/>
                <w:bCs/>
                <w:szCs w:val="22"/>
                <w:lang w:bidi="fa-IR"/>
              </w:rPr>
              <w:t>(Seiri)</w:t>
            </w:r>
          </w:p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0776" w:rsidRPr="002E0776" w:rsidRDefault="002E0776">
            <w:pPr>
              <w:spacing w:line="216" w:lineRule="auto"/>
              <w:jc w:val="center"/>
              <w:rPr>
                <w:rtl/>
              </w:rPr>
            </w:pPr>
            <w:r w:rsidRPr="002E0776">
              <w:rPr>
                <w:rFonts w:hint="cs"/>
                <w:szCs w:val="22"/>
                <w:rtl/>
              </w:rPr>
              <w:t>1</w:t>
            </w:r>
          </w:p>
          <w:p w:rsidR="002E0776" w:rsidRPr="002E0776" w:rsidRDefault="002E0776">
            <w:pPr>
              <w:spacing w:line="216" w:lineRule="auto"/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  <w:rtl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فقدان اقلام غيرضروري وغیر ایمن در محیط کار</w:t>
            </w:r>
          </w:p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2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هیچگونه لوازم ، تجهیزات ، ابزارآلات و مواد غیر متعارف و بلا استفاده در محیط (کف، دیوارها، پنجره ها، سقف، میزها، کمدها و........)وجود ندارد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از برچسب قرمز برای شناسایی اقلام غیر ضروری و تعمیری استفاده شده و این اقلام به موقع تعیین تکلیف می شوند.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هیچگونه اجسام غیر ایمنی در محیط کار موجود نیست.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88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0776" w:rsidRPr="002E0776" w:rsidRDefault="002E0776">
            <w:pPr>
              <w:spacing w:line="216" w:lineRule="auto"/>
              <w:jc w:val="center"/>
              <w:rPr>
                <w:rtl/>
              </w:rPr>
            </w:pPr>
            <w:r w:rsidRPr="002E0776">
              <w:rPr>
                <w:rFonts w:hint="cs"/>
                <w:szCs w:val="22"/>
                <w:rtl/>
              </w:rPr>
              <w:t>2</w:t>
            </w:r>
          </w:p>
          <w:p w:rsidR="002E0776" w:rsidRPr="002E0776" w:rsidRDefault="002E0776">
            <w:pPr>
              <w:spacing w:line="216" w:lineRule="auto"/>
              <w:jc w:val="center"/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فقدان اشیاء و لوازم معیوب درمحیط کار</w:t>
            </w:r>
          </w:p>
        </w:tc>
        <w:tc>
          <w:tcPr>
            <w:tcW w:w="56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هیچگونه اشیاء و لوازم معیوب شناسایی نشده یا شناسایی شده بلاتکلیف مشاهده نمی شود..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15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فقدان اطلاعات غیر ضروری در تابلوهای اعلانات</w:t>
            </w:r>
          </w:p>
        </w:tc>
        <w:tc>
          <w:tcPr>
            <w:tcW w:w="56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هیچگونه اطلاعیه تاریخ گذشته ، پاره ، کثیف و غیرمرتبطی روی تابلوها مشاهده نمی شود.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15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هیچگونه اطلاعیه و برگه ای خارج از تابلوهای اعلانات نصب نشده است.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15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فقدان فایل های اضافی و تاریخ گذشته در کامپیوترها</w:t>
            </w:r>
          </w:p>
        </w:tc>
        <w:tc>
          <w:tcPr>
            <w:tcW w:w="56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اطلاعات قدیمی و غیر ضروری در فایل ها وجود ندارد.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90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استفاده از روشهای مناسب (همچون فهرست درایوها ) دسترسی به فایلها را آسان ساخته است.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9039" w:type="dxa"/>
            <w:gridSpan w:val="4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1A571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</w:t>
            </w:r>
            <w:r w:rsidRPr="001A571C">
              <w:rPr>
                <w:rFonts w:hint="cs"/>
                <w:b/>
                <w:bCs/>
                <w:sz w:val="18"/>
                <w:szCs w:val="18"/>
                <w:rtl/>
              </w:rPr>
              <w:t xml:space="preserve">امتیاز </w:t>
            </w:r>
            <w:r w:rsidRPr="001A571C">
              <w:rPr>
                <w:b/>
                <w:bCs/>
                <w:sz w:val="18"/>
                <w:szCs w:val="18"/>
              </w:rPr>
              <w:t>S1</w:t>
            </w:r>
            <w:r w:rsidRPr="001A571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jc w:val="center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textDirection w:val="tbRl"/>
          </w:tcPr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2E0776">
              <w:rPr>
                <w:rFonts w:hint="cs"/>
                <w:b/>
                <w:bCs/>
                <w:szCs w:val="22"/>
                <w:rtl/>
                <w:lang w:bidi="fa-IR"/>
              </w:rPr>
              <w:t>ترتيب</w:t>
            </w:r>
          </w:p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2E0776">
              <w:rPr>
                <w:b/>
                <w:bCs/>
                <w:szCs w:val="22"/>
                <w:lang w:bidi="fa-IR"/>
              </w:rPr>
              <w:t>(seition)</w:t>
            </w:r>
          </w:p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5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جانمایی اقلام متحرک بر روی سطوح</w:t>
            </w:r>
          </w:p>
        </w:tc>
        <w:tc>
          <w:tcPr>
            <w:tcW w:w="5624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برای کلیه اقلامی که در حین کار جابجا می شوند مکان پایان کار نعیین ، خط کشی و علامتگذاری گردیده و اقلام در خاتمه کار دقیقاً در محل مذکور مستقر می شوند.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56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8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نگهداری اسناد و مدارک</w:t>
            </w:r>
          </w:p>
        </w:tc>
        <w:tc>
          <w:tcPr>
            <w:tcW w:w="56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مکان مناسب باتوجه به تناوب استفاده از مدارک انتخاب شده است 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270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آدرس دهی و شناسائی بنحوی که دسترسی سریع امکان پذیر باشد صورت گرفته است 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280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قابلیت مشاهده سریع مدارک وجود دارد.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280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امکان بازخوانی سریع مدارک وجود دارد 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93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ریسک و خطر آسیب پذیری در محلهای نگهداری آنها وجود ندارد 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299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9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جانمایی اقلام ثابت بر روی سطوح  (میز و صندلیها ، قفسه ها ، پالتها وسایر موارد مشابه)</w:t>
            </w:r>
          </w:p>
        </w:tc>
        <w:tc>
          <w:tcPr>
            <w:tcW w:w="56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محل استقرار اقلام یاد شده روی زمین خط کشی و علامتگذاری شده است.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36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اقلام دقیقاً در محل تعیین شده مستقر هستند.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18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10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وسایل و تجهیزات ایمنی و حفاظتی</w:t>
            </w:r>
          </w:p>
        </w:tc>
        <w:tc>
          <w:tcPr>
            <w:tcW w:w="56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وجود تجهیزات ایمنی</w:t>
            </w:r>
            <w:r w:rsidRPr="002E0776">
              <w:rPr>
                <w:rFonts w:cs="Times New Roman" w:hint="cs"/>
                <w:sz w:val="18"/>
                <w:szCs w:val="18"/>
                <w:rtl/>
              </w:rPr>
              <w:t xml:space="preserve">لازم </w:t>
            </w:r>
            <w:r w:rsidRPr="002E0776">
              <w:rPr>
                <w:rFonts w:hint="cs"/>
                <w:sz w:val="18"/>
                <w:szCs w:val="18"/>
                <w:rtl/>
              </w:rPr>
              <w:t>کار با ماشین آلات و تجهیزات را ایمن کرده است 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617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تجهیزات ایمنی،کپسول و لوله های آتش نشانی آماده کار بوده و در مکانهای مناسب و کاملاً در دسترس و غیر مسدود قرار دارند.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17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 xml:space="preserve"> - تجهیزات ایمنی و حفاظت فردی در اختیار کارکنان قرار دارد.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598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تابلوهای برق، سیم کشیها، سیمهای سیار، و .......... به نحوی استقرار یافته اند که محیطی ایمن از هر جهت فراهم شده است.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636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جعبه کمکهای اولیه در مکان مناسب و کاملاً در دسترس و غیر مسدود قرار داشته و اقلام داخل آن بطور مناسب آدرس دهی شده و حداقل موجودی آن مشخص و تحت کنترل است.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337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 xml:space="preserve">-  محلهای نا امن به گونه ای محافظت می شوند تا از هر نوع آسیب جلوگیری شود.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299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11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چیدمان اقلام روی میزهاو داخل کمدها، قفسه ها، کشوها، کازیوها</w:t>
            </w:r>
          </w:p>
        </w:tc>
        <w:tc>
          <w:tcPr>
            <w:tcW w:w="56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مکان مناسب برای هر یک از اقلام روی میزها و داخل کمدها و قفسه ها تعیین و بر چسب گذاری شده است.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val="430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اقلام داخل کشوها و کازیوها بصورت منظم چیده شده و درب کشوها و لبه کازیوها برچسب گذاری شده اند.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2E0776" w:rsidRPr="002E0776" w:rsidTr="003F0BF8">
        <w:trPr>
          <w:trHeight w:hRule="exact" w:val="389"/>
          <w:jc w:val="center"/>
        </w:trPr>
        <w:tc>
          <w:tcPr>
            <w:tcW w:w="67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9039" w:type="dxa"/>
            <w:gridSpan w:val="4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1A571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</w:t>
            </w:r>
            <w:r w:rsidRPr="001A571C">
              <w:rPr>
                <w:rFonts w:hint="cs"/>
                <w:b/>
                <w:bCs/>
                <w:sz w:val="18"/>
                <w:szCs w:val="18"/>
                <w:rtl/>
              </w:rPr>
              <w:t xml:space="preserve">امتیاز </w:t>
            </w:r>
            <w:r w:rsidRPr="001A571C">
              <w:rPr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</w:tbl>
    <w:p w:rsidR="003F0BF8" w:rsidRDefault="003F0BF8">
      <w:pPr>
        <w:rPr>
          <w:rtl/>
        </w:rPr>
      </w:pPr>
    </w:p>
    <w:p w:rsidR="003F0BF8" w:rsidRDefault="003F0BF8">
      <w:pPr>
        <w:rPr>
          <w:rtl/>
        </w:rPr>
      </w:pPr>
    </w:p>
    <w:p w:rsidR="003F0BF8" w:rsidRDefault="003F0BF8">
      <w:pPr>
        <w:rPr>
          <w:rtl/>
        </w:rPr>
      </w:pPr>
    </w:p>
    <w:p w:rsidR="003F0BF8" w:rsidRDefault="003F0BF8">
      <w:pPr>
        <w:rPr>
          <w:rtl/>
        </w:rPr>
      </w:pPr>
    </w:p>
    <w:p w:rsidR="003F0BF8" w:rsidRDefault="003F0BF8">
      <w:pPr>
        <w:rPr>
          <w:rtl/>
        </w:rPr>
      </w:pPr>
    </w:p>
    <w:tbl>
      <w:tblPr>
        <w:bidiVisual/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67"/>
        <w:gridCol w:w="1559"/>
        <w:gridCol w:w="65"/>
        <w:gridCol w:w="6379"/>
        <w:gridCol w:w="709"/>
        <w:gridCol w:w="567"/>
      </w:tblGrid>
      <w:tr w:rsidR="003F0BF8" w:rsidRPr="002E0776" w:rsidTr="003F0BF8">
        <w:trPr>
          <w:trHeight w:hRule="exact" w:val="609"/>
          <w:jc w:val="center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2E0776">
              <w:rPr>
                <w:rFonts w:hint="cs"/>
                <w:b/>
                <w:bCs/>
                <w:szCs w:val="22"/>
                <w:rtl/>
                <w:lang w:bidi="fa-IR"/>
              </w:rPr>
              <w:lastRenderedPageBreak/>
              <w:t>تنظیف</w:t>
            </w:r>
          </w:p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2E0776">
              <w:rPr>
                <w:b/>
                <w:bCs/>
                <w:szCs w:val="22"/>
                <w:lang w:bidi="fa-IR"/>
              </w:rPr>
              <w:t>(seiso)</w:t>
            </w:r>
          </w:p>
          <w:p w:rsidR="002E0776" w:rsidRPr="002E0776" w:rsidRDefault="002E0776">
            <w:pPr>
              <w:spacing w:line="216" w:lineRule="auto"/>
              <w:ind w:left="113" w:right="113"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center"/>
            </w:pPr>
            <w:r w:rsidRPr="002E0776">
              <w:rPr>
                <w:rFonts w:hint="cs"/>
                <w:szCs w:val="22"/>
                <w:rtl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A571C">
              <w:rPr>
                <w:rFonts w:hint="cs"/>
                <w:sz w:val="18"/>
                <w:szCs w:val="18"/>
                <w:rtl/>
                <w:lang w:bidi="fa-IR"/>
              </w:rPr>
              <w:t>نظافت و پاکیزگی</w:t>
            </w:r>
          </w:p>
        </w:tc>
        <w:tc>
          <w:tcPr>
            <w:tcW w:w="6444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کلیه سطوح اعم از روی میزها، اشیاء، اثاثیه، لوازم موجود، کف، دیوارها، پنجره ها، سقف، تابلوها و ......فاقد هرگونه غبار، دوده، چرک، کثیفی و آشغال می باشند.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3F0BF8" w:rsidRPr="002E0776" w:rsidTr="003F0BF8">
        <w:trPr>
          <w:trHeight w:val="299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  <w:lang w:bidi="fa-IR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هیچگونه آشغالی زیر و اطراف تجهیزات و یا در گوشه ها و زوایای تاریک محیط وجود ندارد.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3F0BF8" w:rsidRPr="002E0776" w:rsidTr="003F0BF8">
        <w:trPr>
          <w:trHeight w:val="341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1A571C" w:rsidRDefault="002E0776">
            <w:pPr>
              <w:bidi w:val="0"/>
              <w:rPr>
                <w:sz w:val="18"/>
                <w:szCs w:val="18"/>
                <w:lang w:bidi="fa-IR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 راهروها ، مکانهای عمومی و سرویسهای بهداشتی مرتب و تمیز هستند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sz w:val="20"/>
                <w:szCs w:val="20"/>
              </w:rPr>
            </w:pPr>
          </w:p>
        </w:tc>
      </w:tr>
      <w:tr w:rsidR="003F0BF8" w:rsidRPr="002E0776" w:rsidTr="003F0BF8">
        <w:trPr>
          <w:trHeight w:val="410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 w:rsidP="002E0776">
            <w:pPr>
              <w:spacing w:line="216" w:lineRule="auto"/>
              <w:jc w:val="center"/>
            </w:pPr>
            <w:r>
              <w:rPr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>جلوگیری از منشأ آلودگیها</w:t>
            </w:r>
          </w:p>
        </w:tc>
        <w:tc>
          <w:tcPr>
            <w:tcW w:w="644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منشأ آلودگیها ریشه یابی و شناسایی شده و راههای بروز آنها مسدود می گردد 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2E077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3F0BF8" w:rsidRPr="002E0776" w:rsidTr="003F0BF8">
        <w:trPr>
          <w:trHeight w:val="369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0776" w:rsidRPr="002E0776" w:rsidRDefault="002E0776" w:rsidP="002E0776">
            <w:pPr>
              <w:spacing w:line="216" w:lineRule="auto"/>
              <w:jc w:val="center"/>
            </w:pPr>
            <w:r>
              <w:rPr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 xml:space="preserve">تمیز نمودن وسایل و تجهیزات </w:t>
            </w:r>
          </w:p>
        </w:tc>
        <w:tc>
          <w:tcPr>
            <w:tcW w:w="644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>- کلیه وسایل و تجهیزات بطور منظم و زمان بندی شده تمیز می شوند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3F0BF8" w:rsidRPr="002E0776" w:rsidTr="003F0BF8">
        <w:trPr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 w:rsidP="002E0776">
            <w:pPr>
              <w:spacing w:line="216" w:lineRule="auto"/>
              <w:jc w:val="center"/>
            </w:pPr>
            <w:r>
              <w:rPr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1A571C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A571C">
              <w:rPr>
                <w:rFonts w:hint="cs"/>
                <w:sz w:val="18"/>
                <w:szCs w:val="18"/>
                <w:rtl/>
              </w:rPr>
              <w:t xml:space="preserve">علامتگذاری و برچسب زنی </w:t>
            </w:r>
          </w:p>
        </w:tc>
        <w:tc>
          <w:tcPr>
            <w:tcW w:w="644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2E0776">
              <w:rPr>
                <w:rFonts w:hint="cs"/>
                <w:sz w:val="18"/>
                <w:szCs w:val="18"/>
                <w:rtl/>
              </w:rPr>
              <w:t xml:space="preserve">علائم و برچسب های استفاده شده کاملاً تمیز و روشن بوده و در یک نگاه مشخص </w:t>
            </w:r>
            <w:r w:rsidRPr="002E0776">
              <w:rPr>
                <w:rFonts w:hint="cs"/>
                <w:sz w:val="18"/>
                <w:szCs w:val="18"/>
                <w:rtl/>
              </w:rPr>
              <w:br/>
              <w:t xml:space="preserve">می باشند.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0776" w:rsidRPr="002E0776" w:rsidRDefault="002E0776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  <w:rPr>
                <w:sz w:val="20"/>
                <w:szCs w:val="20"/>
              </w:rPr>
            </w:pPr>
          </w:p>
        </w:tc>
      </w:tr>
      <w:tr w:rsidR="003F0BF8" w:rsidRPr="002E0776" w:rsidTr="003F0BF8">
        <w:trPr>
          <w:trHeight w:val="409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776" w:rsidRPr="002E0776" w:rsidRDefault="002E0776">
            <w:pPr>
              <w:bidi w:val="0"/>
              <w:rPr>
                <w:b/>
                <w:bCs/>
                <w:lang w:bidi="fa-IR"/>
              </w:rPr>
            </w:pPr>
          </w:p>
        </w:tc>
        <w:tc>
          <w:tcPr>
            <w:tcW w:w="9279" w:type="dxa"/>
            <w:gridSpan w:val="5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E0776" w:rsidRPr="002E0776" w:rsidRDefault="002E0776">
            <w:pPr>
              <w:spacing w:line="216" w:lineRule="auto"/>
              <w:rPr>
                <w:b/>
                <w:bCs/>
              </w:rPr>
            </w:pPr>
            <w:r w:rsidRPr="002E0776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                                 </w:t>
            </w:r>
            <w:r w:rsidRPr="002E0776">
              <w:rPr>
                <w:rFonts w:hint="cs"/>
                <w:b/>
                <w:bCs/>
                <w:szCs w:val="22"/>
                <w:rtl/>
              </w:rPr>
              <w:t xml:space="preserve">امتیاز </w:t>
            </w:r>
            <w:r w:rsidRPr="002E0776">
              <w:rPr>
                <w:b/>
                <w:bCs/>
                <w:szCs w:val="22"/>
              </w:rPr>
              <w:t>S3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2E0776" w:rsidRPr="002E0776" w:rsidRDefault="002E0776">
            <w:pPr>
              <w:spacing w:line="216" w:lineRule="auto"/>
              <w:jc w:val="lowKashida"/>
            </w:pPr>
          </w:p>
        </w:tc>
      </w:tr>
      <w:tr w:rsidR="003F0BF8" w:rsidRPr="001E727A" w:rsidTr="003F0BF8">
        <w:trPr>
          <w:trHeight w:val="455"/>
          <w:jc w:val="center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textDirection w:val="tbRl"/>
            <w:hideMark/>
          </w:tcPr>
          <w:p w:rsidR="001E727A" w:rsidRDefault="001E727A">
            <w:pPr>
              <w:spacing w:line="216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ثبیت</w:t>
            </w:r>
          </w:p>
          <w:p w:rsidR="001E727A" w:rsidRDefault="001E727A">
            <w:pPr>
              <w:spacing w:line="216" w:lineRule="auto"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(seiketso)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727A" w:rsidRDefault="001E727A" w:rsidP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624" w:type="dxa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  <w:rPr>
                <w:lang w:bidi="fa-IR"/>
              </w:rPr>
            </w:pPr>
            <w:r>
              <w:rPr>
                <w:rFonts w:hint="cs"/>
                <w:szCs w:val="22"/>
                <w:rtl/>
              </w:rPr>
              <w:t xml:space="preserve">کنترل اسناد </w:t>
            </w:r>
            <w:r>
              <w:rPr>
                <w:rFonts w:hint="cs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کلیه اسناد و زونکن ها به وضوح با توجه به محتویات، بازنگری ها و کنترل های آنها لیبل گذاری شده اند. سیستمی برای بازنگری و خالی کردن زونکن ها از اسناد غیر ضرور به صورت منظم جاری است.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603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727A" w:rsidRDefault="001E727A" w:rsidP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  <w:rPr>
                <w:lang w:bidi="fa-IR"/>
              </w:rPr>
            </w:pPr>
            <w:r>
              <w:rPr>
                <w:rFonts w:hint="cs"/>
                <w:szCs w:val="22"/>
                <w:rtl/>
              </w:rPr>
              <w:t xml:space="preserve">ایمنی 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 xml:space="preserve">کپسولها و لوله های آتش نشانی، تجهیزات ایمنی، کلیدها و اهرم های قطع و وصل اضطراری وسایر تجهیزات ذیربط با علائم و رنگ های استاندارد مشخص شده و مسیر دسترسی به آنها همواره باز نگهداشته می شود.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02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lang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>در موارد لازم از علائم و برچسبهای هشدار دهنده ایمنی استاندارد استفاده شده است.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137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727A" w:rsidRDefault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62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</w:pPr>
            <w:r>
              <w:rPr>
                <w:rFonts w:hint="cs"/>
                <w:szCs w:val="22"/>
                <w:rtl/>
              </w:rPr>
              <w:t xml:space="preserve">استاندارد رنگها </w:t>
            </w:r>
            <w:r>
              <w:rPr>
                <w:rFonts w:hint="cs"/>
                <w:szCs w:val="22"/>
                <w:rtl/>
                <w:lang w:bidi="fa-IR"/>
              </w:rPr>
              <w:t xml:space="preserve">، علائم </w:t>
            </w:r>
            <w:r>
              <w:rPr>
                <w:rFonts w:hint="cs"/>
                <w:szCs w:val="22"/>
                <w:rtl/>
              </w:rPr>
              <w:t>و خط کشی ها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بر اساس یک سیستم مشخص رنگ آمیزی ها ، علامتگذاریها و خط کشی ها انجام شده است.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20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727A" w:rsidRDefault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  <w:rPr>
                <w:lang w:bidi="fa-IR"/>
              </w:rPr>
            </w:pPr>
            <w:r>
              <w:rPr>
                <w:rFonts w:hint="cs"/>
                <w:szCs w:val="22"/>
                <w:rtl/>
              </w:rPr>
              <w:t xml:space="preserve">رعایت و نظارت بر حسن انجام </w:t>
            </w:r>
            <w:r>
              <w:rPr>
                <w:szCs w:val="22"/>
              </w:rPr>
              <w:t>S</w:t>
            </w:r>
            <w:r>
              <w:rPr>
                <w:szCs w:val="22"/>
                <w:vertAlign w:val="subscript"/>
              </w:rPr>
              <w:t>1</w:t>
            </w:r>
            <w:r>
              <w:rPr>
                <w:rFonts w:hint="cs"/>
                <w:szCs w:val="22"/>
                <w:rtl/>
                <w:lang w:bidi="fa-IR"/>
              </w:rPr>
              <w:t xml:space="preserve">، </w:t>
            </w:r>
            <w:r>
              <w:rPr>
                <w:szCs w:val="22"/>
                <w:lang w:bidi="fa-IR"/>
              </w:rPr>
              <w:t>S</w:t>
            </w:r>
            <w:r>
              <w:rPr>
                <w:szCs w:val="22"/>
                <w:vertAlign w:val="subscript"/>
                <w:lang w:bidi="fa-IR"/>
              </w:rPr>
              <w:t>2</w:t>
            </w:r>
            <w:r>
              <w:rPr>
                <w:rFonts w:hint="cs"/>
                <w:szCs w:val="22"/>
                <w:rtl/>
                <w:lang w:bidi="fa-IR"/>
              </w:rPr>
              <w:t xml:space="preserve">، </w:t>
            </w:r>
            <w:r>
              <w:rPr>
                <w:szCs w:val="22"/>
                <w:lang w:bidi="fa-IR"/>
              </w:rPr>
              <w:t>S</w:t>
            </w:r>
            <w:r>
              <w:rPr>
                <w:szCs w:val="22"/>
                <w:vertAlign w:val="subscript"/>
                <w:lang w:bidi="fa-IR"/>
              </w:rPr>
              <w:t>3</w:t>
            </w:r>
            <w:r>
              <w:rPr>
                <w:rFonts w:hint="cs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- قوانین و مقررات مربوط به اجرا و استمرار سه </w:t>
            </w:r>
            <w:r w:rsidRPr="001E727A">
              <w:rPr>
                <w:sz w:val="18"/>
                <w:szCs w:val="18"/>
              </w:rPr>
              <w:t>S</w:t>
            </w: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 xml:space="preserve"> مذکور تدوین شده اند.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37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lang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 xml:space="preserve">- منابع لازم برای این منظور به طور منظم تخصیص می یابند.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252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lang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 xml:space="preserve">- مکانیزم نظارت بر حسن اجرا و بهبود سیستم </w:t>
            </w:r>
            <w:r w:rsidRPr="001E727A">
              <w:rPr>
                <w:sz w:val="18"/>
                <w:szCs w:val="18"/>
                <w:lang w:bidi="fa-IR"/>
              </w:rPr>
              <w:t>5S</w:t>
            </w: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 xml:space="preserve"> تدوین شده است.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20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E727A" w:rsidRDefault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</w:pPr>
            <w:r>
              <w:rPr>
                <w:rFonts w:hint="cs"/>
                <w:szCs w:val="22"/>
                <w:rtl/>
              </w:rPr>
              <w:t>مدیریت دیداری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- کایزن برد قسمتی براساس استراکچر تعریف شده ای فعال می باشد 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20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- علائم تعریف شده راهنما ،حرکت و جابجایی روان و ایمن در سطح محیط کار را فراهم کرده اند 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284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79" w:type="dxa"/>
            <w:gridSpan w:val="5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1E727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</w:t>
            </w:r>
            <w:r w:rsidRPr="001E727A">
              <w:rPr>
                <w:rFonts w:hint="cs"/>
                <w:b/>
                <w:bCs/>
                <w:sz w:val="18"/>
                <w:szCs w:val="18"/>
                <w:rtl/>
              </w:rPr>
              <w:t xml:space="preserve">امتیاز </w:t>
            </w:r>
            <w:r w:rsidRPr="001E727A">
              <w:rPr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284"/>
          <w:jc w:val="center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tbRl"/>
            <w:hideMark/>
          </w:tcPr>
          <w:p w:rsidR="001E727A" w:rsidRDefault="001E727A">
            <w:pPr>
              <w:spacing w:line="216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تکلیف</w:t>
            </w:r>
          </w:p>
          <w:p w:rsidR="001E727A" w:rsidRDefault="001E727A">
            <w:pPr>
              <w:spacing w:line="216" w:lineRule="auto"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b/>
                <w:bCs/>
                <w:sz w:val="20"/>
                <w:szCs w:val="20"/>
                <w:lang w:bidi="fa-IR"/>
              </w:rPr>
              <w:t>(shitsoke)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727A" w:rsidRDefault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</w:pPr>
            <w:r>
              <w:rPr>
                <w:rFonts w:hint="cs"/>
                <w:szCs w:val="22"/>
                <w:rtl/>
              </w:rPr>
              <w:t xml:space="preserve">درک عمومی از </w:t>
            </w:r>
            <w:r>
              <w:rPr>
                <w:szCs w:val="22"/>
              </w:rPr>
              <w:t>5S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کارکنان آموزش کافی دریافت کرده و با مفاهیم </w:t>
            </w:r>
            <w:r w:rsidRPr="001E727A">
              <w:rPr>
                <w:sz w:val="18"/>
                <w:szCs w:val="18"/>
              </w:rPr>
              <w:t>5S</w:t>
            </w: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 xml:space="preserve"> آشنایی کامل دارند.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19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>وضعیت ظاهری کارکنان از آراستگی مناسبی برخوردار است.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67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>کارکنان با کاربرد وسایل و تجهیزات ایمنی و حفاظت فردی کاملاً آشنا بوده و به درستی آنها را بکار میگیرند.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39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>برخورد کارکنان با تیم ممیزی مناسب و احترام آمیز است.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262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E727A" w:rsidRDefault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  <w:rPr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 xml:space="preserve">پایداری </w:t>
            </w:r>
            <w:r>
              <w:rPr>
                <w:szCs w:val="22"/>
              </w:rPr>
              <w:t>5S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lang w:bidi="fa-IR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- چک لیستهای اجرایی </w:t>
            </w:r>
            <w:r w:rsidRPr="001E727A">
              <w:rPr>
                <w:sz w:val="18"/>
                <w:szCs w:val="18"/>
              </w:rPr>
              <w:t>5S</w:t>
            </w:r>
            <w:r w:rsidRPr="001E727A">
              <w:rPr>
                <w:rFonts w:hint="cs"/>
                <w:sz w:val="18"/>
                <w:szCs w:val="18"/>
                <w:rtl/>
              </w:rPr>
              <w:t xml:space="preserve"> بطور مستمر و منظم اجرا میشوند و حفظ و صیانت از این نظام را تضمین می کنند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341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lang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tabs>
                <w:tab w:val="left" w:pos="2953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- توصیه های بهبود ممیزی دوره قبل بطور کامل مورد توجه </w:t>
            </w: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>قرار</w:t>
            </w:r>
            <w:r w:rsidRPr="001E727A">
              <w:rPr>
                <w:rFonts w:hint="cs"/>
                <w:sz w:val="18"/>
                <w:szCs w:val="18"/>
                <w:rtl/>
              </w:rPr>
              <w:t>گرفته و به آنها عمل شده است.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504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</w:pPr>
          </w:p>
        </w:tc>
        <w:tc>
          <w:tcPr>
            <w:tcW w:w="16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lang w:bidi="fa-I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E727A" w:rsidRPr="001E727A" w:rsidRDefault="001E727A">
            <w:pPr>
              <w:tabs>
                <w:tab w:val="left" w:pos="2953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E727A">
              <w:rPr>
                <w:rFonts w:hint="cs"/>
                <w:sz w:val="18"/>
                <w:szCs w:val="18"/>
                <w:rtl/>
                <w:lang w:bidi="fa-IR"/>
              </w:rPr>
              <w:t>در راستای رفع مشکلات، تسهیل امور، کاهش هزینه ها و درآمد زایی برای شرکت، طرحهای بهبود از سوی کارکنان ارائه و اجرا می شوند.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E727A" w:rsidRPr="001E727A" w:rsidRDefault="001E727A">
            <w:pPr>
              <w:bidi w:val="0"/>
              <w:rPr>
                <w:sz w:val="18"/>
                <w:szCs w:val="18"/>
              </w:rPr>
            </w:pPr>
          </w:p>
        </w:tc>
      </w:tr>
      <w:tr w:rsidR="003F0BF8" w:rsidRPr="001E727A" w:rsidTr="003F0BF8">
        <w:trPr>
          <w:trHeight w:val="504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hideMark/>
          </w:tcPr>
          <w:p w:rsidR="001E727A" w:rsidRDefault="001E727A">
            <w:pPr>
              <w:spacing w:line="216" w:lineRule="auto"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000000"/>
              <w:right w:val="single" w:sz="6" w:space="0" w:color="auto"/>
            </w:tcBorders>
            <w:hideMark/>
          </w:tcPr>
          <w:p w:rsidR="001E727A" w:rsidRDefault="001E727A">
            <w:pPr>
              <w:spacing w:line="216" w:lineRule="auto"/>
              <w:jc w:val="lowKashida"/>
              <w:rPr>
                <w:lang w:bidi="fa-IR"/>
              </w:rPr>
            </w:pPr>
            <w:r>
              <w:rPr>
                <w:rFonts w:hint="cs"/>
                <w:szCs w:val="22"/>
                <w:rtl/>
              </w:rPr>
              <w:t>مشارکت و تعهد مدیریت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  <w:rtl/>
              </w:rPr>
            </w:pPr>
            <w:r w:rsidRPr="001E727A">
              <w:rPr>
                <w:rFonts w:hint="cs"/>
                <w:sz w:val="18"/>
                <w:szCs w:val="18"/>
                <w:rtl/>
              </w:rPr>
              <w:t xml:space="preserve">- سرپرستان، روسا و مدیران بشکل نظام مند بر اجرا و پایداری </w:t>
            </w:r>
            <w:r w:rsidRPr="001E727A">
              <w:rPr>
                <w:sz w:val="18"/>
                <w:szCs w:val="18"/>
              </w:rPr>
              <w:t>5S</w:t>
            </w:r>
            <w:r w:rsidRPr="001E727A">
              <w:rPr>
                <w:rFonts w:hint="cs"/>
                <w:sz w:val="18"/>
                <w:szCs w:val="18"/>
                <w:rtl/>
              </w:rPr>
              <w:t xml:space="preserve"> نظارت می نمایند .</w:t>
            </w:r>
          </w:p>
          <w:p w:rsidR="001E727A" w:rsidRPr="001E727A" w:rsidRDefault="001E727A">
            <w:pPr>
              <w:tabs>
                <w:tab w:val="left" w:pos="2953"/>
              </w:tabs>
              <w:spacing w:line="216" w:lineRule="auto"/>
              <w:jc w:val="both"/>
              <w:rPr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vAlign w:val="center"/>
          </w:tcPr>
          <w:p w:rsidR="001E727A" w:rsidRPr="001E727A" w:rsidRDefault="001E727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24" w:space="0" w:color="auto"/>
            </w:tcBorders>
          </w:tcPr>
          <w:p w:rsidR="001E727A" w:rsidRPr="001E727A" w:rsidRDefault="001E727A">
            <w:pPr>
              <w:spacing w:line="216" w:lineRule="auto"/>
              <w:jc w:val="lowKashida"/>
              <w:rPr>
                <w:sz w:val="18"/>
                <w:szCs w:val="18"/>
              </w:rPr>
            </w:pPr>
          </w:p>
        </w:tc>
      </w:tr>
      <w:tr w:rsidR="003F0BF8" w:rsidTr="003F0BF8">
        <w:trPr>
          <w:trHeight w:val="391"/>
          <w:jc w:val="center"/>
        </w:trPr>
        <w:tc>
          <w:tcPr>
            <w:tcW w:w="63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1E727A" w:rsidRDefault="001E727A">
            <w:pPr>
              <w:bidi w:val="0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279" w:type="dxa"/>
            <w:gridSpan w:val="5"/>
            <w:tcBorders>
              <w:top w:val="single" w:sz="24" w:space="0" w:color="000000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E727A" w:rsidRDefault="001E727A">
            <w:pPr>
              <w:spacing w:line="21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امتیاز </w:t>
            </w:r>
            <w:r>
              <w:rPr>
                <w:b/>
                <w:bCs/>
                <w:sz w:val="28"/>
                <w:szCs w:val="28"/>
              </w:rPr>
              <w:t>S5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E727A" w:rsidRDefault="001E727A">
            <w:pPr>
              <w:spacing w:line="216" w:lineRule="auto"/>
              <w:jc w:val="lowKashida"/>
            </w:pPr>
          </w:p>
        </w:tc>
      </w:tr>
      <w:tr w:rsidR="003F0BF8" w:rsidTr="003F0BF8">
        <w:trPr>
          <w:trHeight w:val="469"/>
          <w:jc w:val="center"/>
        </w:trPr>
        <w:tc>
          <w:tcPr>
            <w:tcW w:w="9202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  <w:hideMark/>
          </w:tcPr>
          <w:p w:rsidR="001E727A" w:rsidRDefault="001E727A">
            <w:pPr>
              <w:spacing w:line="216" w:lineRule="auto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sz w:val="24"/>
                <w:szCs w:val="28"/>
                <w:rtl/>
              </w:rPr>
              <w:t xml:space="preserve">                           امتیاز کل:</w:t>
            </w:r>
            <w:r>
              <w:rPr>
                <w:rFonts w:cs="Nazanin" w:hint="cs"/>
                <w:b/>
                <w:bCs/>
                <w:sz w:val="20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24" w:space="0" w:color="auto"/>
              <w:right w:val="single" w:sz="24" w:space="0" w:color="auto"/>
            </w:tcBorders>
          </w:tcPr>
          <w:p w:rsidR="001E727A" w:rsidRDefault="001E727A">
            <w:pPr>
              <w:spacing w:line="216" w:lineRule="auto"/>
              <w:rPr>
                <w:rFonts w:cs="Nazanin"/>
                <w:b/>
                <w:bCs/>
              </w:rPr>
            </w:pPr>
          </w:p>
        </w:tc>
      </w:tr>
      <w:tr w:rsidR="001E727A" w:rsidTr="003F0BF8">
        <w:trPr>
          <w:trHeight w:val="787"/>
          <w:jc w:val="center"/>
        </w:trPr>
        <w:tc>
          <w:tcPr>
            <w:tcW w:w="10478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727A" w:rsidRDefault="001E727A">
            <w:pPr>
              <w:spacing w:line="216" w:lineRule="auto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نام و امضاء </w:t>
            </w:r>
            <w:r>
              <w:rPr>
                <w:rFonts w:cs="Nazanin" w:hint="cs"/>
                <w:b/>
                <w:bCs/>
                <w:rtl/>
                <w:lang w:bidi="fa-IR"/>
              </w:rPr>
              <w:t>ممیز</w:t>
            </w:r>
            <w:r>
              <w:rPr>
                <w:rFonts w:cs="Nazanin" w:hint="cs"/>
                <w:b/>
                <w:bCs/>
                <w:rtl/>
              </w:rPr>
              <w:t xml:space="preserve">/ ممیزان : </w:t>
            </w:r>
          </w:p>
          <w:p w:rsidR="001E727A" w:rsidRDefault="001E727A">
            <w:pPr>
              <w:spacing w:line="216" w:lineRule="auto"/>
              <w:jc w:val="lowKashida"/>
              <w:rPr>
                <w:rtl/>
              </w:rPr>
            </w:pPr>
            <w:r>
              <w:rPr>
                <w:sz w:val="12"/>
                <w:szCs w:val="12"/>
              </w:rPr>
              <w:t xml:space="preserve">   </w:t>
            </w:r>
            <w:r>
              <w:rPr>
                <w:rFonts w:hint="cs"/>
                <w:sz w:val="12"/>
                <w:szCs w:val="12"/>
                <w:rtl/>
              </w:rPr>
              <w:t xml:space="preserve">        </w:t>
            </w:r>
          </w:p>
          <w:p w:rsidR="001E727A" w:rsidRDefault="001E727A">
            <w:pPr>
              <w:spacing w:line="216" w:lineRule="auto"/>
              <w:jc w:val="lowKashida"/>
            </w:pPr>
          </w:p>
        </w:tc>
      </w:tr>
      <w:bookmarkEnd w:id="0"/>
    </w:tbl>
    <w:p w:rsidR="001E727A" w:rsidRPr="002E0776" w:rsidRDefault="001E727A" w:rsidP="001A571C">
      <w:pPr>
        <w:ind w:left="-164"/>
        <w:rPr>
          <w:szCs w:val="22"/>
        </w:rPr>
      </w:pPr>
    </w:p>
    <w:sectPr w:rsidR="001E727A" w:rsidRPr="002E0776" w:rsidSect="003F0BF8">
      <w:headerReference w:type="default" r:id="rId6"/>
      <w:pgSz w:w="11907" w:h="16839" w:code="9"/>
      <w:pgMar w:top="1702" w:right="850" w:bottom="426" w:left="709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FA" w:rsidRDefault="00DF5FFA" w:rsidP="001A571C">
      <w:r>
        <w:separator/>
      </w:r>
    </w:p>
  </w:endnote>
  <w:endnote w:type="continuationSeparator" w:id="0">
    <w:p w:rsidR="00DF5FFA" w:rsidRDefault="00DF5FFA" w:rsidP="001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FA" w:rsidRDefault="00DF5FFA" w:rsidP="001A571C">
      <w:r>
        <w:separator/>
      </w:r>
    </w:p>
  </w:footnote>
  <w:footnote w:type="continuationSeparator" w:id="0">
    <w:p w:rsidR="00DF5FFA" w:rsidRDefault="00DF5FFA" w:rsidP="001A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1C" w:rsidRPr="001A571C" w:rsidRDefault="000B1987" w:rsidP="000B1987">
    <w:pPr>
      <w:ind w:right="-426"/>
      <w:jc w:val="center"/>
      <w:rPr>
        <w:rFonts w:cs="B Titr"/>
        <w:b/>
        <w:bCs/>
        <w:sz w:val="24"/>
      </w:rPr>
    </w:pPr>
    <w:r>
      <w:rPr>
        <w:noProof/>
        <w:sz w:val="24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210185</wp:posOffset>
              </wp:positionV>
              <wp:extent cx="2061845" cy="619125"/>
              <wp:effectExtent l="6985" t="10160" r="762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71C" w:rsidRDefault="001A571C" w:rsidP="001A571C">
                          <w:pPr>
                            <w:rPr>
                              <w:lang w:bidi="fa-IR"/>
                            </w:rPr>
                          </w:pPr>
                        </w:p>
                        <w:p w:rsidR="001A571C" w:rsidRPr="001A571C" w:rsidRDefault="001A571C" w:rsidP="001A571C">
                          <w:pPr>
                            <w:rPr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</w:t>
                          </w:r>
                          <w:r w:rsidRPr="001A571C">
                            <w:rPr>
                              <w:rFonts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نوبت ممیزی :</w:t>
                          </w:r>
                        </w:p>
                        <w:p w:rsidR="001A571C" w:rsidRPr="001A571C" w:rsidRDefault="001A571C" w:rsidP="001A571C">
                          <w:pPr>
                            <w:rPr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1A571C">
                            <w:rPr>
                              <w:rFonts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</w:t>
                          </w:r>
                          <w:r>
                            <w:rPr>
                              <w:sz w:val="18"/>
                              <w:szCs w:val="18"/>
                              <w:lang w:bidi="fa-IR"/>
                            </w:rPr>
                            <w:t xml:space="preserve">   </w:t>
                          </w:r>
                          <w:r w:rsidRPr="001A571C">
                            <w:rPr>
                              <w:rFonts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تاریخ ممیزی: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45pt;margin-top:16.55pt;width:162.3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" strokecolor="white">
              <v:textbox>
                <w:txbxContent>
                  <w:p w:rsidR="001A571C" w:rsidRDefault="001A571C" w:rsidP="001A571C">
                    <w:pPr>
                      <w:rPr>
                        <w:lang w:bidi="fa-IR"/>
                      </w:rPr>
                    </w:pPr>
                  </w:p>
                  <w:p w:rsidR="001A571C" w:rsidRPr="001A571C" w:rsidRDefault="001A571C" w:rsidP="001A571C">
                    <w:pPr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         </w:t>
                    </w:r>
                    <w:r w:rsidRPr="001A571C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نوبت ممیزی :</w:t>
                    </w:r>
                  </w:p>
                  <w:p w:rsidR="001A571C" w:rsidRPr="001A571C" w:rsidRDefault="001A571C" w:rsidP="001A571C">
                    <w:pPr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 w:rsidRPr="001A571C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 xml:space="preserve">         </w:t>
                    </w:r>
                    <w:r>
                      <w:rPr>
                        <w:sz w:val="18"/>
                        <w:szCs w:val="18"/>
                        <w:lang w:bidi="fa-IR"/>
                      </w:rPr>
                      <w:t xml:space="preserve">   </w:t>
                    </w:r>
                    <w:r w:rsidRPr="001A571C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تاریخ ممیزی: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7323455</wp:posOffset>
              </wp:positionH>
              <wp:positionV relativeFrom="paragraph">
                <wp:posOffset>266065</wp:posOffset>
              </wp:positionV>
              <wp:extent cx="2743200" cy="624840"/>
              <wp:effectExtent l="8255" t="8890" r="1079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71C" w:rsidRDefault="001A571C" w:rsidP="001A571C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شرکت صنایع ریلی ایرانیان</w:t>
                          </w:r>
                        </w:p>
                        <w:p w:rsidR="001A571C" w:rsidRDefault="001A571C" w:rsidP="001A571C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دفتر توسعه کایزن </w:t>
                          </w:r>
                          <w:r>
                            <w:rPr>
                              <w:lang w:bidi="fa-IR"/>
                            </w:rPr>
                            <w:t>(KPO)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76.65pt;margin-top:20.95pt;width:3in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" strokecolor="white">
              <v:textbox>
                <w:txbxContent>
                  <w:p w:rsidR="001A571C" w:rsidRDefault="001A571C" w:rsidP="001A571C">
                    <w:pPr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 xml:space="preserve">  شرکت صنایع ریلی ایرانیان</w:t>
                    </w:r>
                  </w:p>
                  <w:p w:rsidR="001A571C" w:rsidRDefault="001A571C" w:rsidP="001A571C">
                    <w:pPr>
                      <w:rPr>
                        <w:lang w:bidi="fa-IR"/>
                      </w:rPr>
                    </w:pPr>
                    <w:r>
                      <w:rPr>
                        <w:lang w:bidi="fa-IR"/>
                      </w:rPr>
                      <w:t xml:space="preserve">  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دفتر توسعه کایزن </w:t>
                    </w:r>
                    <w:r>
                      <w:rPr>
                        <w:lang w:bidi="fa-IR"/>
                      </w:rPr>
                      <w:t>(KPO)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  <w:r w:rsidR="0040302E">
      <w:rPr>
        <w:rFonts w:cs="B Titr" w:hint="cs"/>
        <w:b/>
        <w:bCs/>
        <w:sz w:val="24"/>
        <w:rtl/>
      </w:rPr>
      <w:t xml:space="preserve">                                        </w:t>
    </w:r>
    <w:r w:rsidR="00D45F5B">
      <w:rPr>
        <w:rFonts w:cs="B Titr" w:hint="cs"/>
        <w:b/>
        <w:bCs/>
        <w:sz w:val="24"/>
        <w:rtl/>
      </w:rPr>
      <w:t xml:space="preserve">          </w:t>
    </w:r>
    <w:r w:rsidR="0040302E">
      <w:rPr>
        <w:rFonts w:cs="B Titr" w:hint="cs"/>
        <w:b/>
        <w:bCs/>
        <w:sz w:val="24"/>
        <w:rtl/>
      </w:rPr>
      <w:t xml:space="preserve">                                 </w:t>
    </w:r>
    <w:r w:rsidR="001A571C" w:rsidRPr="001A571C">
      <w:rPr>
        <w:rFonts w:cs="B Titr" w:hint="cs"/>
        <w:b/>
        <w:bCs/>
        <w:sz w:val="24"/>
        <w:rtl/>
      </w:rPr>
      <w:t xml:space="preserve">چک ليست ممیزی </w:t>
    </w:r>
    <w:r w:rsidR="001A571C" w:rsidRPr="001A571C">
      <w:rPr>
        <w:rFonts w:cs="Nazanin"/>
        <w:b/>
        <w:bCs/>
        <w:sz w:val="24"/>
        <w:lang w:bidi="fa-IR"/>
      </w:rPr>
      <w:t>5S</w:t>
    </w:r>
    <w:r w:rsidR="001A571C" w:rsidRPr="001A571C">
      <w:rPr>
        <w:rFonts w:cs="B Titr" w:hint="cs"/>
        <w:b/>
        <w:bCs/>
        <w:sz w:val="24"/>
        <w:rtl/>
      </w:rPr>
      <w:t xml:space="preserve"> اداری</w:t>
    </w:r>
    <w:r w:rsidR="0040302E">
      <w:rPr>
        <w:rFonts w:cs="B Titr" w:hint="cs"/>
        <w:b/>
        <w:bCs/>
        <w:sz w:val="24"/>
        <w:rtl/>
        <w:lang w:bidi="fa-IR"/>
      </w:rPr>
      <w:t xml:space="preserve">                                                </w:t>
    </w:r>
    <w:r w:rsidR="0040302E">
      <w:rPr>
        <w:rFonts w:cs="B Titr"/>
        <w:b/>
        <w:bCs/>
        <w:sz w:val="24"/>
      </w:rPr>
      <w:t xml:space="preserve"> </w:t>
    </w:r>
    <w:r w:rsidR="00777187" w:rsidRPr="00777187">
      <w:rPr>
        <w:rFonts w:cs="B Titr"/>
        <w:sz w:val="18"/>
        <w:szCs w:val="18"/>
      </w:rPr>
      <w:t>code</w:t>
    </w:r>
    <w:r w:rsidR="00777187">
      <w:rPr>
        <w:rFonts w:cs="B Titr"/>
        <w:b/>
        <w:bCs/>
        <w:sz w:val="24"/>
      </w:rPr>
      <w:t>:</w:t>
    </w:r>
    <w:bookmarkStart w:id="1" w:name="OLE_LINK1"/>
    <w:bookmarkStart w:id="2" w:name="OLE_LINK2"/>
    <w:r>
      <w:rPr>
        <w:rFonts w:cs="B Titr"/>
        <w:b/>
        <w:bCs/>
        <w:sz w:val="24"/>
      </w:rPr>
      <w:t>5S</w:t>
    </w:r>
    <w:r w:rsidR="0040302E" w:rsidRPr="0040302E">
      <w:rPr>
        <w:rFonts w:cs="B Titr"/>
        <w:sz w:val="16"/>
        <w:szCs w:val="16"/>
      </w:rPr>
      <w:t>HF-FQW22/04-01</w:t>
    </w:r>
    <w:bookmarkEnd w:id="1"/>
    <w:bookmarkEnd w:id="2"/>
  </w:p>
  <w:p w:rsidR="001A571C" w:rsidRDefault="001A571C" w:rsidP="00431FC0">
    <w:pPr>
      <w:rPr>
        <w:rtl/>
      </w:rPr>
    </w:pPr>
    <w:r>
      <w:rPr>
        <w:rFonts w:hint="cs"/>
        <w:sz w:val="18"/>
        <w:szCs w:val="18"/>
        <w:rtl/>
        <w:lang w:bidi="fa-IR"/>
      </w:rPr>
      <w:t xml:space="preserve">  شرکت </w:t>
    </w:r>
    <w:r w:rsidR="00431FC0">
      <w:rPr>
        <w:sz w:val="18"/>
        <w:szCs w:val="18"/>
        <w:lang w:bidi="fa-IR"/>
      </w:rPr>
      <w:t>---</w:t>
    </w:r>
    <w:r>
      <w:rPr>
        <w:rFonts w:hint="cs"/>
        <w:sz w:val="18"/>
        <w:szCs w:val="18"/>
        <w:rtl/>
        <w:lang w:bidi="fa-IR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6"/>
    <w:rsid w:val="000537FF"/>
    <w:rsid w:val="000B1987"/>
    <w:rsid w:val="000C0875"/>
    <w:rsid w:val="00112702"/>
    <w:rsid w:val="001834A1"/>
    <w:rsid w:val="001A571C"/>
    <w:rsid w:val="001E727A"/>
    <w:rsid w:val="001F2234"/>
    <w:rsid w:val="00215644"/>
    <w:rsid w:val="0025083E"/>
    <w:rsid w:val="002567D7"/>
    <w:rsid w:val="002E0776"/>
    <w:rsid w:val="002E1E56"/>
    <w:rsid w:val="0031507B"/>
    <w:rsid w:val="00396BF4"/>
    <w:rsid w:val="003A0BD9"/>
    <w:rsid w:val="003B38BD"/>
    <w:rsid w:val="003B4483"/>
    <w:rsid w:val="003C117E"/>
    <w:rsid w:val="003C643B"/>
    <w:rsid w:val="003F0BF8"/>
    <w:rsid w:val="0040302E"/>
    <w:rsid w:val="0040517B"/>
    <w:rsid w:val="00431FC0"/>
    <w:rsid w:val="00484FCF"/>
    <w:rsid w:val="004B3ED7"/>
    <w:rsid w:val="004E26CD"/>
    <w:rsid w:val="00535FEC"/>
    <w:rsid w:val="005701C9"/>
    <w:rsid w:val="00583229"/>
    <w:rsid w:val="00586D36"/>
    <w:rsid w:val="00587A2F"/>
    <w:rsid w:val="00601D35"/>
    <w:rsid w:val="006D2BFE"/>
    <w:rsid w:val="006E093A"/>
    <w:rsid w:val="00777187"/>
    <w:rsid w:val="007B60DD"/>
    <w:rsid w:val="007E6D7E"/>
    <w:rsid w:val="008173A6"/>
    <w:rsid w:val="00843868"/>
    <w:rsid w:val="008A5892"/>
    <w:rsid w:val="008B42B0"/>
    <w:rsid w:val="00997AFE"/>
    <w:rsid w:val="009C49F8"/>
    <w:rsid w:val="009E2543"/>
    <w:rsid w:val="00A63215"/>
    <w:rsid w:val="00A779A1"/>
    <w:rsid w:val="00B20128"/>
    <w:rsid w:val="00B31222"/>
    <w:rsid w:val="00B35858"/>
    <w:rsid w:val="00BF1461"/>
    <w:rsid w:val="00C55AA9"/>
    <w:rsid w:val="00CC3585"/>
    <w:rsid w:val="00CF133F"/>
    <w:rsid w:val="00D45F5B"/>
    <w:rsid w:val="00D82ED0"/>
    <w:rsid w:val="00D95361"/>
    <w:rsid w:val="00DF5FFA"/>
    <w:rsid w:val="00E52249"/>
    <w:rsid w:val="00E84B9B"/>
    <w:rsid w:val="00EA1F3C"/>
    <w:rsid w:val="00F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5EF98EF-5051-4B79-BDEA-080FC195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76"/>
    <w:pPr>
      <w:bidi/>
      <w:spacing w:after="0" w:line="240" w:lineRule="auto"/>
    </w:pPr>
    <w:rPr>
      <w:rFonts w:ascii="Times New Roman" w:eastAsia="Times New Roman" w:hAnsi="Times New Roman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71C"/>
    <w:rPr>
      <w:rFonts w:ascii="Times New Roman" w:eastAsia="Times New Roman" w:hAnsi="Times New Roman" w:cs="B Nazani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71C"/>
    <w:rPr>
      <w:rFonts w:ascii="Times New Roman" w:eastAsia="Times New Roman" w:hAnsi="Times New Roman" w:cs="B Nazani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IRICO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Hassani-a</dc:creator>
  <cp:keywords/>
  <dc:description/>
  <cp:lastModifiedBy>سید مجتبی  حسینیان</cp:lastModifiedBy>
  <cp:revision>2</cp:revision>
  <cp:lastPrinted>2011-12-24T07:35:00Z</cp:lastPrinted>
  <dcterms:created xsi:type="dcterms:W3CDTF">2017-11-29T07:01:00Z</dcterms:created>
  <dcterms:modified xsi:type="dcterms:W3CDTF">2017-11-29T07:01:00Z</dcterms:modified>
</cp:coreProperties>
</file>